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jc w:val="center"/>
        <w:tblCellSpacing w:w="15" w:type="dxa"/>
        <w:tblInd w:w="-1354" w:type="dxa"/>
        <w:tblLook w:val="04A0" w:firstRow="1" w:lastRow="0" w:firstColumn="1" w:lastColumn="0" w:noHBand="0" w:noVBand="1"/>
      </w:tblPr>
      <w:tblGrid>
        <w:gridCol w:w="10046"/>
      </w:tblGrid>
      <w:tr w:rsidR="00304092" w:rsidTr="00C119AA">
        <w:trPr>
          <w:trHeight w:val="12712"/>
          <w:tblCellSpacing w:w="15" w:type="dxa"/>
          <w:jc w:val="center"/>
        </w:trPr>
        <w:tc>
          <w:tcPr>
            <w:tcW w:w="9986" w:type="dxa"/>
            <w:tcMar>
              <w:top w:w="15" w:type="dxa"/>
              <w:left w:w="15" w:type="dxa"/>
              <w:bottom w:w="15" w:type="dxa"/>
              <w:right w:w="15" w:type="dxa"/>
            </w:tcMar>
            <w:vAlign w:val="center"/>
            <w:hideMark/>
          </w:tcPr>
          <w:p w:rsidR="00304092" w:rsidRDefault="00304092">
            <w:pPr>
              <w:jc w:val="center"/>
              <w:outlineLvl w:val="2"/>
              <w:rPr>
                <w:rFonts w:ascii="Times New Roman" w:hAnsi="Times New Roman" w:cs="Times New Roman"/>
                <w:b/>
                <w:bCs/>
                <w:color w:val="000000"/>
                <w:sz w:val="27"/>
                <w:szCs w:val="27"/>
                <w:lang w:val="uk-UA"/>
              </w:rPr>
            </w:pPr>
            <w:r>
              <w:rPr>
                <w:rFonts w:ascii="Times New Roman" w:hAnsi="Times New Roman" w:cs="Times New Roman"/>
                <w:b/>
                <w:bCs/>
                <w:color w:val="000000"/>
                <w:sz w:val="27"/>
                <w:szCs w:val="27"/>
                <w:lang w:val="uk-UA"/>
              </w:rPr>
              <w:t>ІНФОРМАЦІЯ</w:t>
            </w:r>
          </w:p>
          <w:p w:rsidR="00304092" w:rsidRDefault="00304092">
            <w:pPr>
              <w:jc w:val="center"/>
              <w:rPr>
                <w:rFonts w:ascii="Times New Roman" w:hAnsi="Times New Roman" w:cs="Times New Roman"/>
                <w:b/>
                <w:bCs/>
                <w:color w:val="000000"/>
                <w:sz w:val="27"/>
                <w:szCs w:val="27"/>
                <w:lang w:val="uk-UA"/>
              </w:rPr>
            </w:pPr>
            <w:r>
              <w:rPr>
                <w:rFonts w:ascii="Times New Roman" w:hAnsi="Times New Roman" w:cs="Times New Roman"/>
                <w:b/>
                <w:bCs/>
                <w:color w:val="000000"/>
                <w:sz w:val="27"/>
                <w:szCs w:val="27"/>
                <w:lang w:val="uk-UA"/>
              </w:rPr>
              <w:t>ЩОДО ПУБЛІЧНОЇ ЗАКУПІВЛІ, ЯКА ПІДЛЯГАЄ ОПРИЛЮДНЕННЮ  ЗГІДНО  ВИМОГ ПОСТАНОВИ КАБІНЕТУ МІНІСТРІВ УКРАЇНИ від 16.12.2020 №1266</w:t>
            </w:r>
          </w:p>
          <w:p w:rsidR="00304092" w:rsidRDefault="00304092">
            <w:pPr>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t>       Замовник: Менська міська рада</w:t>
            </w:r>
          </w:p>
          <w:p w:rsidR="00304092" w:rsidRDefault="00304092">
            <w:pPr>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t>         Код ЄДРПОУ: 04061777</w:t>
            </w:r>
          </w:p>
          <w:p w:rsidR="00304092" w:rsidRDefault="00304092">
            <w:pPr>
              <w:rPr>
                <w:rFonts w:ascii="Times New Roman" w:hAnsi="Times New Roman" w:cs="Times New Roman"/>
                <w:color w:val="000000"/>
                <w:sz w:val="28"/>
                <w:szCs w:val="28"/>
                <w:lang w:val="uk-UA"/>
              </w:rPr>
            </w:pPr>
            <w:r>
              <w:rPr>
                <w:rFonts w:ascii="Times New Roman" w:hAnsi="Times New Roman" w:cs="Times New Roman"/>
                <w:color w:val="000000"/>
                <w:sz w:val="27"/>
                <w:szCs w:val="27"/>
                <w:lang w:val="uk-UA"/>
              </w:rPr>
              <w:t>         Вид закупівлі: Запит (ціни) пропозиції</w:t>
            </w:r>
          </w:p>
          <w:p w:rsidR="00304092" w:rsidRPr="00216ADC" w:rsidRDefault="00304092">
            <w:pPr>
              <w:rPr>
                <w:rFonts w:ascii="Times New Roman" w:hAnsi="Times New Roman" w:cs="Times New Roman"/>
                <w:color w:val="000000"/>
                <w:sz w:val="27"/>
                <w:szCs w:val="27"/>
                <w:lang w:val="uk-UA"/>
              </w:rPr>
            </w:pPr>
            <w:r>
              <w:rPr>
                <w:rFonts w:ascii="Times New Roman" w:hAnsi="Times New Roman" w:cs="Times New Roman"/>
                <w:color w:val="000000"/>
                <w:sz w:val="28"/>
                <w:szCs w:val="28"/>
                <w:lang w:val="uk-UA"/>
              </w:rPr>
              <w:t>         Ідентифікатор закупівлі:</w:t>
            </w:r>
            <w:r>
              <w:rPr>
                <w:rFonts w:ascii="Times New Roman" w:hAnsi="Times New Roman" w:cs="Times New Roman"/>
                <w:sz w:val="28"/>
                <w:szCs w:val="28"/>
                <w:lang w:val="uk-UA"/>
              </w:rPr>
              <w:t> </w:t>
            </w:r>
            <w:hyperlink r:id="rId6" w:tooltip="UA-2024-01-05-005788-a" w:history="1">
              <w:r w:rsidR="00216ADC" w:rsidRPr="00216ADC">
                <w:rPr>
                  <w:rStyle w:val="a4"/>
                  <w:rFonts w:ascii="Times New Roman" w:hAnsi="Times New Roman" w:cs="Times New Roman"/>
                  <w:color w:val="auto"/>
                  <w:u w:val="none"/>
                </w:rPr>
                <w:t>UA-2024-01-05-005788-a</w:t>
              </w:r>
            </w:hyperlink>
          </w:p>
          <w:p w:rsidR="00304092" w:rsidRDefault="00304092">
            <w:pPr>
              <w:rPr>
                <w:rFonts w:ascii="Times New Roman" w:hAnsi="Times New Roman" w:cs="Times New Roman"/>
                <w:color w:val="000000"/>
                <w:sz w:val="24"/>
                <w:szCs w:val="24"/>
                <w:lang w:val="uk-UA"/>
              </w:rPr>
            </w:pPr>
            <w:r>
              <w:rPr>
                <w:rFonts w:ascii="Times New Roman" w:hAnsi="Times New Roman" w:cs="Times New Roman"/>
                <w:color w:val="000000"/>
                <w:sz w:val="27"/>
                <w:szCs w:val="27"/>
                <w:lang w:val="uk-UA"/>
              </w:rPr>
              <w:t>         Предмет закупівлі: Бензин А-95, дизельне паливо (ДК 021:2015:</w:t>
            </w:r>
            <w:r>
              <w:rPr>
                <w:rFonts w:ascii="Times New Roman" w:hAnsi="Times New Roman" w:cs="Times New Roman"/>
                <w:b/>
                <w:sz w:val="28"/>
                <w:szCs w:val="24"/>
                <w:lang w:val="uk-UA"/>
              </w:rPr>
              <w:t xml:space="preserve"> 09130000-9 Нафта і дистилятори)</w:t>
            </w:r>
          </w:p>
          <w:p w:rsidR="00304092" w:rsidRDefault="00304092">
            <w:pPr>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t xml:space="preserve">         Очікувана вартість предмету закупівлі: </w:t>
            </w:r>
            <w:r w:rsidR="00216ADC" w:rsidRPr="00216ADC">
              <w:rPr>
                <w:rFonts w:ascii="Times New Roman" w:hAnsi="Times New Roman" w:cs="Times New Roman"/>
                <w:color w:val="000000"/>
                <w:sz w:val="27"/>
                <w:szCs w:val="27"/>
              </w:rPr>
              <w:t>656720</w:t>
            </w:r>
            <w:r>
              <w:rPr>
                <w:rFonts w:ascii="Times New Roman" w:hAnsi="Times New Roman" w:cs="Times New Roman"/>
                <w:color w:val="000000"/>
                <w:sz w:val="27"/>
                <w:szCs w:val="27"/>
                <w:lang w:val="uk-UA"/>
              </w:rPr>
              <w:t>,00 грн. з ПДВ.</w:t>
            </w:r>
          </w:p>
          <w:p w:rsidR="00304092" w:rsidRDefault="00304092">
            <w:pPr>
              <w:ind w:firstLine="645"/>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t xml:space="preserve">Фінансування з місцевого бюджету – 100% - </w:t>
            </w:r>
            <w:r w:rsidR="00216ADC" w:rsidRPr="00216ADC">
              <w:rPr>
                <w:rFonts w:ascii="Times New Roman" w:hAnsi="Times New Roman" w:cs="Times New Roman"/>
                <w:color w:val="000000"/>
                <w:sz w:val="27"/>
                <w:szCs w:val="27"/>
              </w:rPr>
              <w:t>656720</w:t>
            </w:r>
            <w:r>
              <w:rPr>
                <w:rFonts w:ascii="Times New Roman" w:hAnsi="Times New Roman" w:cs="Times New Roman"/>
                <w:color w:val="000000"/>
                <w:sz w:val="27"/>
                <w:szCs w:val="27"/>
                <w:lang w:val="uk-UA"/>
              </w:rPr>
              <w:t>,00грн.</w:t>
            </w:r>
          </w:p>
          <w:p w:rsidR="00304092" w:rsidRDefault="00304092">
            <w:pPr>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t>         Термін поставки товару(надання послуг, виконання робіт): Строк поставки до  31.12.202</w:t>
            </w:r>
            <w:r w:rsidR="00216ADC" w:rsidRPr="00216ADC">
              <w:rPr>
                <w:rFonts w:ascii="Times New Roman" w:hAnsi="Times New Roman" w:cs="Times New Roman"/>
                <w:color w:val="000000"/>
                <w:sz w:val="27"/>
                <w:szCs w:val="27"/>
              </w:rPr>
              <w:t>3</w:t>
            </w:r>
            <w:r>
              <w:rPr>
                <w:rFonts w:ascii="Times New Roman" w:hAnsi="Times New Roman" w:cs="Times New Roman"/>
                <w:color w:val="000000"/>
                <w:sz w:val="27"/>
                <w:szCs w:val="27"/>
                <w:lang w:val="uk-UA"/>
              </w:rPr>
              <w:t>року.</w:t>
            </w:r>
          </w:p>
          <w:p w:rsidR="00304092" w:rsidRDefault="00304092" w:rsidP="0009587E">
            <w:pPr>
              <w:numPr>
                <w:ilvl w:val="0"/>
                <w:numId w:val="1"/>
              </w:numPr>
              <w:spacing w:after="0" w:line="240" w:lineRule="auto"/>
              <w:jc w:val="both"/>
              <w:rPr>
                <w:rFonts w:ascii="Times New Roman" w:hAnsi="Times New Roman" w:cs="Times New Roman"/>
                <w:color w:val="000000"/>
                <w:sz w:val="27"/>
                <w:szCs w:val="27"/>
                <w:lang w:val="uk-UA"/>
              </w:rPr>
            </w:pPr>
            <w:r>
              <w:rPr>
                <w:rFonts w:ascii="Times New Roman" w:hAnsi="Times New Roman" w:cs="Times New Roman"/>
                <w:b/>
                <w:bCs/>
                <w:color w:val="000000"/>
                <w:sz w:val="27"/>
                <w:szCs w:val="27"/>
                <w:lang w:val="uk-UA"/>
              </w:rPr>
              <w:t>Обґрунтування технічних характеристик</w:t>
            </w:r>
            <w:r>
              <w:rPr>
                <w:rFonts w:ascii="Times New Roman" w:hAnsi="Times New Roman" w:cs="Times New Roman"/>
                <w:color w:val="000000"/>
                <w:sz w:val="27"/>
                <w:szCs w:val="27"/>
                <w:lang w:val="uk-UA"/>
              </w:rPr>
              <w:t>:</w:t>
            </w:r>
          </w:p>
          <w:p w:rsidR="00C006AF" w:rsidRDefault="00C006AF" w:rsidP="00C006AF">
            <w:pPr>
              <w:pStyle w:val="a3"/>
              <w:spacing w:before="0" w:beforeAutospacing="0" w:after="0" w:afterAutospacing="0"/>
              <w:jc w:val="both"/>
            </w:pPr>
            <w:r>
              <w:t>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C006AF" w:rsidRDefault="00C006AF" w:rsidP="00C006AF">
            <w:pPr>
              <w:pStyle w:val="a3"/>
              <w:spacing w:before="0" w:beforeAutospacing="0" w:after="0" w:afterAutospacing="0"/>
              <w:jc w:val="both"/>
            </w:pPr>
            <w:r>
              <w:t>Крім того,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C006AF" w:rsidRDefault="00C006AF" w:rsidP="00C006A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повинен мати в наявності розгалужену мережу </w:t>
            </w:r>
            <w:proofErr w:type="spellStart"/>
            <w:r>
              <w:rPr>
                <w:rFonts w:ascii="Times New Roman" w:hAnsi="Times New Roman"/>
                <w:sz w:val="24"/>
                <w:szCs w:val="24"/>
                <w:lang w:val="uk-UA"/>
              </w:rPr>
              <w:t>заправочних</w:t>
            </w:r>
            <w:proofErr w:type="spellEnd"/>
            <w:r>
              <w:rPr>
                <w:rFonts w:ascii="Times New Roman" w:hAnsi="Times New Roman"/>
                <w:sz w:val="24"/>
                <w:szCs w:val="24"/>
                <w:lang w:val="uk-UA"/>
              </w:rPr>
              <w:t xml:space="preserve"> станцій по всій території України та мати в наявності не менше 1 </w:t>
            </w:r>
            <w:proofErr w:type="spellStart"/>
            <w:r>
              <w:rPr>
                <w:rFonts w:ascii="Times New Roman" w:hAnsi="Times New Roman"/>
                <w:sz w:val="24"/>
                <w:szCs w:val="24"/>
                <w:lang w:val="uk-UA"/>
              </w:rPr>
              <w:t>заправочної</w:t>
            </w:r>
            <w:proofErr w:type="spellEnd"/>
            <w:r>
              <w:rPr>
                <w:rFonts w:ascii="Times New Roman" w:hAnsi="Times New Roman"/>
                <w:sz w:val="24"/>
                <w:szCs w:val="24"/>
                <w:lang w:val="uk-UA"/>
              </w:rPr>
              <w:t xml:space="preserve"> станції (АЗС), яка знаходиться </w:t>
            </w:r>
            <w:r>
              <w:rPr>
                <w:rFonts w:ascii="Times New Roman" w:hAnsi="Times New Roman"/>
                <w:color w:val="000000"/>
                <w:spacing w:val="1"/>
                <w:sz w:val="24"/>
                <w:szCs w:val="24"/>
                <w:lang w:val="uk-UA"/>
              </w:rPr>
              <w:t xml:space="preserve">у м. Мена </w:t>
            </w:r>
            <w:r>
              <w:rPr>
                <w:rFonts w:ascii="Times New Roman" w:hAnsi="Times New Roman"/>
                <w:sz w:val="24"/>
                <w:szCs w:val="24"/>
                <w:lang w:val="uk-UA"/>
              </w:rPr>
              <w:t xml:space="preserve">(з метою уникнення транспортних колапсів, заторів та з метою максимальної економії палива). Відпуск палива має здійснюватися на </w:t>
            </w:r>
            <w:proofErr w:type="spellStart"/>
            <w:r>
              <w:rPr>
                <w:rFonts w:ascii="Times New Roman" w:hAnsi="Times New Roman"/>
                <w:sz w:val="24"/>
                <w:szCs w:val="24"/>
                <w:lang w:val="uk-UA"/>
              </w:rPr>
              <w:t>запропанованих</w:t>
            </w:r>
            <w:proofErr w:type="spellEnd"/>
            <w:r>
              <w:rPr>
                <w:rFonts w:ascii="Times New Roman" w:hAnsi="Times New Roman"/>
                <w:sz w:val="24"/>
                <w:szCs w:val="24"/>
                <w:lang w:val="uk-UA"/>
              </w:rPr>
              <w:t xml:space="preserve"> Учасником стаціонарних АЗС по талонах.</w:t>
            </w:r>
          </w:p>
          <w:p w:rsidR="00C006AF" w:rsidRDefault="00C006AF" w:rsidP="00C006AF">
            <w:pPr>
              <w:spacing w:after="0" w:line="240" w:lineRule="auto"/>
              <w:jc w:val="both"/>
              <w:rPr>
                <w:rFonts w:ascii="Times New Roman" w:hAnsi="Times New Roman"/>
                <w:sz w:val="24"/>
                <w:szCs w:val="24"/>
                <w:lang w:val="uk-UA"/>
              </w:rPr>
            </w:pPr>
            <w:r>
              <w:rPr>
                <w:rFonts w:ascii="Times New Roman" w:hAnsi="Times New Roman"/>
                <w:sz w:val="24"/>
                <w:szCs w:val="24"/>
                <w:lang w:val="uk-UA"/>
              </w:rPr>
              <w:t>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w:t>
            </w:r>
          </w:p>
          <w:p w:rsidR="00C006AF" w:rsidRDefault="00C006AF" w:rsidP="00C006AF">
            <w:p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гарантує можливість проведення безоплатного обміну талонів на нові за тим же, чи за іншим, по узгодженню з замовником, номіналом у разі закінчення строку їх дії або проведення оновлення, переобліку, вилучення з обігу, блокування чи інших дій з боку учасника щодо виданих талонів.</w:t>
            </w:r>
          </w:p>
          <w:p w:rsidR="00304092" w:rsidRDefault="00304092" w:rsidP="00C006AF">
            <w:pPr>
              <w:spacing w:after="0" w:line="240" w:lineRule="auto"/>
              <w:jc w:val="both"/>
              <w:rPr>
                <w:rFonts w:ascii="Times New Roman" w:hAnsi="Times New Roman" w:cs="Times New Roman"/>
                <w:color w:val="000000"/>
                <w:sz w:val="27"/>
                <w:szCs w:val="27"/>
                <w:lang w:val="uk-UA"/>
              </w:rPr>
            </w:pPr>
            <w:r>
              <w:rPr>
                <w:rFonts w:ascii="Times New Roman" w:hAnsi="Times New Roman" w:cs="Times New Roman"/>
                <w:b/>
                <w:bCs/>
                <w:color w:val="000000"/>
                <w:sz w:val="27"/>
                <w:szCs w:val="27"/>
                <w:lang w:val="uk-UA"/>
              </w:rPr>
              <w:t>Обґрунтування очікуваної вартості предмету закупівлі:</w:t>
            </w:r>
          </w:p>
          <w:p w:rsidR="00304092" w:rsidRPr="00C119AA" w:rsidRDefault="00304092">
            <w:pPr>
              <w:jc w:val="both"/>
              <w:rPr>
                <w:rFonts w:ascii="Times New Roman" w:hAnsi="Times New Roman" w:cs="Times New Roman"/>
                <w:color w:val="000000"/>
                <w:sz w:val="28"/>
                <w:szCs w:val="27"/>
                <w:lang w:val="uk-UA"/>
              </w:rPr>
            </w:pPr>
            <w:r w:rsidRPr="00C119AA">
              <w:rPr>
                <w:rFonts w:ascii="Times New Roman" w:hAnsi="Times New Roman" w:cs="Times New Roman"/>
                <w:color w:val="000000"/>
                <w:sz w:val="28"/>
                <w:szCs w:val="27"/>
                <w:lang w:val="uk-UA"/>
              </w:rPr>
              <w:t> </w:t>
            </w:r>
            <w:r w:rsidR="00216ADC" w:rsidRPr="008D7ED6">
              <w:rPr>
                <w:rFonts w:ascii="Times New Roman" w:hAnsi="Times New Roman" w:cs="Times New Roman"/>
                <w:color w:val="000000"/>
                <w:sz w:val="28"/>
                <w:szCs w:val="13"/>
                <w:lang w:val="uk-UA"/>
              </w:rPr>
              <w:t>Очікувана вартість згідно потреб Замовника на 202</w:t>
            </w:r>
            <w:r w:rsidR="00216ADC" w:rsidRPr="00216ADC">
              <w:rPr>
                <w:rFonts w:ascii="Times New Roman" w:hAnsi="Times New Roman" w:cs="Times New Roman"/>
                <w:color w:val="000000"/>
                <w:sz w:val="28"/>
                <w:szCs w:val="13"/>
              </w:rPr>
              <w:t>4</w:t>
            </w:r>
            <w:r w:rsidR="00216ADC" w:rsidRPr="008D7ED6">
              <w:rPr>
                <w:rFonts w:ascii="Times New Roman" w:hAnsi="Times New Roman" w:cs="Times New Roman"/>
                <w:color w:val="000000"/>
                <w:sz w:val="28"/>
                <w:szCs w:val="13"/>
                <w:lang w:val="uk-UA"/>
              </w:rPr>
              <w:t xml:space="preserve"> рік.</w:t>
            </w:r>
          </w:p>
          <w:p w:rsidR="00304092" w:rsidRDefault="00304092" w:rsidP="0009587E">
            <w:pPr>
              <w:numPr>
                <w:ilvl w:val="0"/>
                <w:numId w:val="3"/>
              </w:numPr>
              <w:spacing w:after="0" w:line="240" w:lineRule="auto"/>
              <w:jc w:val="both"/>
              <w:rPr>
                <w:rFonts w:ascii="Times New Roman" w:hAnsi="Times New Roman" w:cs="Times New Roman"/>
                <w:color w:val="000000"/>
                <w:sz w:val="27"/>
                <w:szCs w:val="27"/>
                <w:lang w:val="uk-UA"/>
              </w:rPr>
            </w:pPr>
            <w:r>
              <w:rPr>
                <w:rFonts w:ascii="Times New Roman" w:hAnsi="Times New Roman" w:cs="Times New Roman"/>
                <w:b/>
                <w:bCs/>
                <w:color w:val="000000"/>
                <w:sz w:val="27"/>
                <w:szCs w:val="27"/>
                <w:lang w:val="uk-UA"/>
              </w:rPr>
              <w:t>Обґрунтування розміру бюджетного призначення:</w:t>
            </w:r>
          </w:p>
          <w:p w:rsidR="00304092" w:rsidRPr="00C119AA" w:rsidRDefault="00304092" w:rsidP="00216ADC">
            <w:pPr>
              <w:jc w:val="both"/>
              <w:rPr>
                <w:rFonts w:ascii="Times New Roman" w:hAnsi="Times New Roman" w:cs="Times New Roman"/>
                <w:color w:val="000000"/>
                <w:sz w:val="28"/>
                <w:szCs w:val="27"/>
                <w:lang w:val="uk-UA"/>
              </w:rPr>
            </w:pPr>
            <w:r>
              <w:rPr>
                <w:rFonts w:ascii="Times New Roman" w:hAnsi="Times New Roman" w:cs="Times New Roman"/>
                <w:color w:val="000000"/>
                <w:sz w:val="27"/>
                <w:szCs w:val="27"/>
                <w:lang w:val="uk-UA"/>
              </w:rPr>
              <w:t> </w:t>
            </w:r>
            <w:r w:rsidR="00C119AA">
              <w:rPr>
                <w:rFonts w:ascii="Times New Roman" w:hAnsi="Times New Roman" w:cs="Times New Roman"/>
                <w:color w:val="000000"/>
                <w:sz w:val="32"/>
                <w:szCs w:val="27"/>
                <w:lang w:val="uk-UA"/>
              </w:rPr>
              <w:t> </w:t>
            </w:r>
            <w:r w:rsidR="00216ADC" w:rsidRPr="008D7ED6">
              <w:rPr>
                <w:rFonts w:ascii="Times New Roman" w:hAnsi="Times New Roman" w:cs="Times New Roman"/>
                <w:color w:val="000000"/>
                <w:sz w:val="28"/>
                <w:szCs w:val="13"/>
                <w:lang w:val="uk-UA"/>
              </w:rPr>
              <w:t>Очікувана вартість згідно потреб Замовника на 202</w:t>
            </w:r>
            <w:r w:rsidR="00216ADC">
              <w:rPr>
                <w:rFonts w:ascii="Times New Roman" w:hAnsi="Times New Roman" w:cs="Times New Roman"/>
                <w:color w:val="000000"/>
                <w:sz w:val="28"/>
                <w:szCs w:val="13"/>
                <w:lang w:val="en-US"/>
              </w:rPr>
              <w:t>4</w:t>
            </w:r>
            <w:bookmarkStart w:id="0" w:name="_GoBack"/>
            <w:bookmarkEnd w:id="0"/>
            <w:r w:rsidR="00216ADC" w:rsidRPr="008D7ED6">
              <w:rPr>
                <w:rFonts w:ascii="Times New Roman" w:hAnsi="Times New Roman" w:cs="Times New Roman"/>
                <w:color w:val="000000"/>
                <w:sz w:val="28"/>
                <w:szCs w:val="13"/>
                <w:lang w:val="uk-UA"/>
              </w:rPr>
              <w:t xml:space="preserve"> рік.</w:t>
            </w:r>
          </w:p>
        </w:tc>
      </w:tr>
    </w:tbl>
    <w:p w:rsidR="009B2932" w:rsidRPr="00C119AA" w:rsidRDefault="009B2932" w:rsidP="00C119AA">
      <w:pPr>
        <w:rPr>
          <w:lang w:val="uk-UA"/>
        </w:rPr>
      </w:pPr>
    </w:p>
    <w:sectPr w:rsidR="009B2932" w:rsidRPr="00C119AA" w:rsidSect="00C119AA">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638"/>
    <w:multiLevelType w:val="multilevel"/>
    <w:tmpl w:val="FC82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496CA0"/>
    <w:multiLevelType w:val="multilevel"/>
    <w:tmpl w:val="1D9A1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11"/>
    <w:rsid w:val="00216ADC"/>
    <w:rsid w:val="00304092"/>
    <w:rsid w:val="009B2932"/>
    <w:rsid w:val="00C006AF"/>
    <w:rsid w:val="00C119AA"/>
    <w:rsid w:val="00F3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6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r-t">
    <w:name w:val="nr-t"/>
    <w:basedOn w:val="a0"/>
    <w:rsid w:val="00216ADC"/>
  </w:style>
  <w:style w:type="character" w:styleId="a4">
    <w:name w:val="Hyperlink"/>
    <w:basedOn w:val="a0"/>
    <w:uiPriority w:val="99"/>
    <w:unhideWhenUsed/>
    <w:rsid w:val="00216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6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r-t">
    <w:name w:val="nr-t"/>
    <w:basedOn w:val="a0"/>
    <w:rsid w:val="00216ADC"/>
  </w:style>
  <w:style w:type="character" w:styleId="a4">
    <w:name w:val="Hyperlink"/>
    <w:basedOn w:val="a0"/>
    <w:uiPriority w:val="99"/>
    <w:unhideWhenUsed/>
    <w:rsid w:val="00216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50587">
      <w:bodyDiv w:val="1"/>
      <w:marLeft w:val="0"/>
      <w:marRight w:val="0"/>
      <w:marTop w:val="0"/>
      <w:marBottom w:val="0"/>
      <w:divBdr>
        <w:top w:val="none" w:sz="0" w:space="0" w:color="auto"/>
        <w:left w:val="none" w:sz="0" w:space="0" w:color="auto"/>
        <w:bottom w:val="none" w:sz="0" w:space="0" w:color="auto"/>
        <w:right w:val="none" w:sz="0" w:space="0" w:color="auto"/>
      </w:divBdr>
    </w:div>
    <w:div w:id="1719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naftoprodukti-ta-elektroenergiya/UA-2024-01-05-005788-a-nafta-i-dystylya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387</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Мартиненко С.В,</cp:lastModifiedBy>
  <cp:revision>3</cp:revision>
  <cp:lastPrinted>2023-09-25T09:04:00Z</cp:lastPrinted>
  <dcterms:created xsi:type="dcterms:W3CDTF">2023-09-25T08:50:00Z</dcterms:created>
  <dcterms:modified xsi:type="dcterms:W3CDTF">2024-01-05T14:56:00Z</dcterms:modified>
</cp:coreProperties>
</file>